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5477" w:rsidRPr="00FC1DB8" w:rsidRDefault="00E45477" w:rsidP="00E45477">
      <w:pPr>
        <w:spacing w:before="312" w:line="500" w:lineRule="exact"/>
        <w:ind w:firstLine="539"/>
        <w:rPr>
          <w:rFonts w:ascii="黑体" w:eastAsia="黑体" w:hAnsi="黑体" w:cs="宋体"/>
          <w:b/>
          <w:kern w:val="0"/>
          <w:sz w:val="30"/>
          <w:szCs w:val="30"/>
        </w:rPr>
      </w:pPr>
      <w:r w:rsidRPr="00FC1DB8">
        <w:rPr>
          <w:rFonts w:ascii="黑体" w:eastAsia="黑体" w:hAnsi="黑体" w:cs="宋体" w:hint="eastAsia"/>
          <w:b/>
          <w:kern w:val="0"/>
          <w:sz w:val="30"/>
          <w:szCs w:val="30"/>
        </w:rPr>
        <w:t>河海大学</w:t>
      </w:r>
      <w:r w:rsidRPr="00FC1DB8">
        <w:rPr>
          <w:rFonts w:eastAsia="黑体" w:hAnsi="黑体" w:cs="宋体" w:hint="eastAsia"/>
          <w:b/>
          <w:kern w:val="0"/>
          <w:sz w:val="30"/>
          <w:szCs w:val="30"/>
        </w:rPr>
        <w:t>浅水湖泊综合治理与资源开发教育部重点实验室</w:t>
      </w:r>
    </w:p>
    <w:p w:rsidR="00E45477" w:rsidRPr="00FC1DB8" w:rsidRDefault="00E45477" w:rsidP="00E45477">
      <w:pPr>
        <w:spacing w:line="500" w:lineRule="exact"/>
        <w:jc w:val="center"/>
        <w:rPr>
          <w:rFonts w:eastAsia="黑体" w:hAnsi="黑体" w:cs="宋体"/>
          <w:b/>
          <w:kern w:val="0"/>
          <w:sz w:val="30"/>
          <w:szCs w:val="30"/>
        </w:rPr>
      </w:pPr>
      <w:r w:rsidRPr="00FC1DB8">
        <w:rPr>
          <w:rFonts w:eastAsia="黑体" w:hAnsi="黑体" w:cs="宋体" w:hint="eastAsia"/>
          <w:b/>
          <w:kern w:val="0"/>
          <w:sz w:val="30"/>
          <w:szCs w:val="30"/>
        </w:rPr>
        <w:t>201</w:t>
      </w:r>
      <w:r>
        <w:rPr>
          <w:rFonts w:eastAsia="黑体" w:hAnsi="黑体" w:cs="宋体" w:hint="eastAsia"/>
          <w:b/>
          <w:kern w:val="0"/>
          <w:sz w:val="30"/>
          <w:szCs w:val="30"/>
        </w:rPr>
        <w:t>7</w:t>
      </w:r>
      <w:r w:rsidRPr="00FC1DB8">
        <w:rPr>
          <w:rFonts w:eastAsia="黑体" w:hAnsi="黑体" w:cs="宋体" w:hint="eastAsia"/>
          <w:b/>
          <w:kern w:val="0"/>
          <w:sz w:val="30"/>
          <w:szCs w:val="30"/>
        </w:rPr>
        <w:t>年度开放研究基金指南</w:t>
      </w:r>
    </w:p>
    <w:p w:rsidR="00E45477" w:rsidRPr="00306908" w:rsidRDefault="00E45477" w:rsidP="00E45477">
      <w:pPr>
        <w:widowControl/>
        <w:spacing w:line="360" w:lineRule="auto"/>
        <w:ind w:firstLine="482"/>
        <w:rPr>
          <w:rFonts w:ascii="宋体" w:hAnsi="宋体" w:cs="宋体"/>
          <w:kern w:val="0"/>
          <w:sz w:val="24"/>
        </w:rPr>
      </w:pPr>
      <w:r w:rsidRPr="00306908">
        <w:rPr>
          <w:rFonts w:ascii="宋体" w:hAnsi="宋体" w:cs="宋体" w:hint="eastAsia"/>
          <w:kern w:val="0"/>
          <w:sz w:val="24"/>
        </w:rPr>
        <w:t>为了促进</w:t>
      </w:r>
      <w:r w:rsidRPr="00306908">
        <w:rPr>
          <w:rFonts w:cs="宋体" w:hint="eastAsia"/>
          <w:kern w:val="0"/>
          <w:sz w:val="24"/>
        </w:rPr>
        <w:t>浅水湖泊综合治理与资源开发</w:t>
      </w:r>
      <w:r w:rsidRPr="00306908">
        <w:rPr>
          <w:rFonts w:ascii="宋体" w:hAnsi="宋体" w:cs="宋体" w:hint="eastAsia"/>
          <w:kern w:val="0"/>
          <w:sz w:val="24"/>
        </w:rPr>
        <w:t>科学领域的基础理论研究和应用基础研究及学术交流，创造良好的科学研究条件和学术环境，吸引、凝聚国内外优秀学者，促进新兴和交叉学科的形成与发展，培养和造就高层次科学研究人才，河海大学</w:t>
      </w:r>
      <w:r w:rsidRPr="00306908">
        <w:rPr>
          <w:rFonts w:cs="宋体" w:hint="eastAsia"/>
          <w:kern w:val="0"/>
          <w:sz w:val="24"/>
        </w:rPr>
        <w:t>浅水湖泊综合治理与资源开发教育部重点实验室</w:t>
      </w:r>
      <w:r w:rsidRPr="00306908">
        <w:rPr>
          <w:rFonts w:ascii="宋体" w:hAnsi="宋体" w:cs="宋体" w:hint="eastAsia"/>
          <w:kern w:val="0"/>
          <w:sz w:val="24"/>
        </w:rPr>
        <w:t>设立开放研究基金，热忱欢迎和邀请各有关领域的国内外学者、科研人员来实验室进行科学研究，共同推动我国</w:t>
      </w:r>
      <w:r w:rsidRPr="00306908">
        <w:rPr>
          <w:rFonts w:cs="宋体" w:hint="eastAsia"/>
          <w:kern w:val="0"/>
          <w:sz w:val="24"/>
        </w:rPr>
        <w:t>浅水湖泊综合治理与资源开发</w:t>
      </w:r>
      <w:r w:rsidRPr="00306908">
        <w:rPr>
          <w:rFonts w:ascii="宋体" w:hAnsi="宋体" w:cs="宋体" w:hint="eastAsia"/>
          <w:kern w:val="0"/>
          <w:sz w:val="24"/>
        </w:rPr>
        <w:t>科学领域的研究与发展。</w:t>
      </w:r>
    </w:p>
    <w:p w:rsidR="00E45477" w:rsidRPr="0034005B" w:rsidRDefault="00E45477" w:rsidP="00E45477">
      <w:pPr>
        <w:widowControl/>
        <w:spacing w:line="360" w:lineRule="auto"/>
        <w:ind w:firstLine="482"/>
        <w:jc w:val="left"/>
        <w:rPr>
          <w:rFonts w:cs="宋体"/>
          <w:kern w:val="0"/>
          <w:sz w:val="24"/>
        </w:rPr>
      </w:pPr>
      <w:r w:rsidRPr="00306908">
        <w:rPr>
          <w:rFonts w:ascii="宋体" w:hAnsi="宋体" w:cs="宋体" w:hint="eastAsia"/>
          <w:kern w:val="0"/>
          <w:sz w:val="24"/>
        </w:rPr>
        <w:t>开放研究基金紧密围绕本</w:t>
      </w:r>
      <w:r w:rsidRPr="00FC1DB8">
        <w:rPr>
          <w:rFonts w:ascii="宋体" w:hAnsi="宋体" w:cs="宋体" w:hint="eastAsia"/>
          <w:kern w:val="0"/>
          <w:sz w:val="24"/>
        </w:rPr>
        <w:t>实验室</w:t>
      </w:r>
      <w:r w:rsidRPr="00306908">
        <w:rPr>
          <w:rFonts w:ascii="宋体" w:hAnsi="宋体" w:cs="宋体" w:hint="eastAsia"/>
          <w:kern w:val="0"/>
          <w:sz w:val="24"/>
        </w:rPr>
        <w:t>的研究方向，资助具有相当科学意义和应用前景的基础研究和应用基础研究项目。本实验室的研究方向分别为：</w:t>
      </w:r>
      <w:r w:rsidRPr="007834D5">
        <w:rPr>
          <w:rFonts w:cs="宋体" w:hint="eastAsia"/>
          <w:kern w:val="0"/>
          <w:sz w:val="24"/>
        </w:rPr>
        <w:t>浅水湖泊污染物多介质转化与环境演变</w:t>
      </w:r>
      <w:r>
        <w:rPr>
          <w:rFonts w:cs="宋体" w:hint="eastAsia"/>
          <w:kern w:val="0"/>
          <w:sz w:val="24"/>
        </w:rPr>
        <w:t>、</w:t>
      </w:r>
      <w:r w:rsidRPr="0034005B">
        <w:rPr>
          <w:rFonts w:cs="宋体" w:hint="eastAsia"/>
          <w:kern w:val="0"/>
          <w:sz w:val="24"/>
        </w:rPr>
        <w:t>入湖河流水环境综合治理与生态修复</w:t>
      </w:r>
      <w:r>
        <w:rPr>
          <w:rFonts w:cs="宋体" w:hint="eastAsia"/>
          <w:kern w:val="0"/>
          <w:sz w:val="24"/>
        </w:rPr>
        <w:t>、</w:t>
      </w:r>
      <w:r w:rsidRPr="0034005B">
        <w:rPr>
          <w:rFonts w:cs="宋体" w:hint="eastAsia"/>
          <w:kern w:val="0"/>
          <w:sz w:val="24"/>
        </w:rPr>
        <w:t>浅水湖泊蓝藻水华暴发机制与控制技术</w:t>
      </w:r>
      <w:r>
        <w:rPr>
          <w:rFonts w:cs="宋体" w:hint="eastAsia"/>
          <w:kern w:val="0"/>
          <w:sz w:val="24"/>
        </w:rPr>
        <w:t>、</w:t>
      </w:r>
      <w:r w:rsidRPr="0034005B">
        <w:rPr>
          <w:rFonts w:cs="宋体" w:hint="eastAsia"/>
          <w:kern w:val="0"/>
          <w:sz w:val="24"/>
        </w:rPr>
        <w:t>湖泊饮用水水源地保护与底泥资源化利用</w:t>
      </w:r>
      <w:r>
        <w:rPr>
          <w:rFonts w:cs="宋体" w:hint="eastAsia"/>
          <w:kern w:val="0"/>
          <w:sz w:val="24"/>
        </w:rPr>
        <w:t>。</w:t>
      </w:r>
    </w:p>
    <w:p w:rsidR="00E45477" w:rsidRPr="00C16618" w:rsidRDefault="00E45477" w:rsidP="00B03504">
      <w:pPr>
        <w:widowControl/>
        <w:spacing w:beforeLines="50" w:afterLines="50" w:line="360" w:lineRule="auto"/>
        <w:jc w:val="left"/>
        <w:rPr>
          <w:rFonts w:eastAsia="黑体" w:hAnsi="黑体" w:cs="宋体"/>
          <w:b/>
          <w:kern w:val="0"/>
          <w:sz w:val="24"/>
        </w:rPr>
      </w:pPr>
      <w:r w:rsidRPr="00306908">
        <w:rPr>
          <w:rFonts w:eastAsia="黑体" w:hAnsi="黑体" w:cs="宋体" w:hint="eastAsia"/>
          <w:b/>
          <w:kern w:val="0"/>
          <w:sz w:val="24"/>
        </w:rPr>
        <w:t>一、本期开放研究基金的支持范围</w:t>
      </w:r>
    </w:p>
    <w:p w:rsidR="00E45477" w:rsidRDefault="00E45477" w:rsidP="00E45477">
      <w:pPr>
        <w:widowControl/>
        <w:adjustRightInd w:val="0"/>
        <w:snapToGrid w:val="0"/>
        <w:spacing w:before="100" w:beforeAutospacing="1" w:after="100" w:afterAutospacing="1" w:line="315" w:lineRule="atLeast"/>
        <w:ind w:firstLineChars="100" w:firstLine="241"/>
        <w:jc w:val="left"/>
        <w:rPr>
          <w:rFonts w:ascii="宋体" w:hAnsi="宋体" w:cs="MS Shell Dlg"/>
          <w:b/>
          <w:bCs/>
          <w:kern w:val="0"/>
          <w:sz w:val="24"/>
          <w:szCs w:val="28"/>
        </w:rPr>
      </w:pPr>
      <w:r w:rsidRPr="009061CB">
        <w:rPr>
          <w:rFonts w:ascii="宋体" w:hAnsi="宋体" w:cs="MS Shell Dlg" w:hint="eastAsia"/>
          <w:b/>
          <w:bCs/>
          <w:kern w:val="0"/>
          <w:sz w:val="24"/>
          <w:szCs w:val="28"/>
        </w:rPr>
        <w:t>1．</w:t>
      </w:r>
      <w:r w:rsidRPr="0034005B">
        <w:rPr>
          <w:rFonts w:ascii="宋体" w:hAnsi="宋体" w:cs="MS Shell Dlg" w:hint="eastAsia"/>
          <w:b/>
          <w:bCs/>
          <w:kern w:val="0"/>
          <w:sz w:val="24"/>
          <w:szCs w:val="28"/>
        </w:rPr>
        <w:t>浅水湖泊污染物多介质转化与环境演变</w:t>
      </w:r>
    </w:p>
    <w:p w:rsidR="00E45477" w:rsidRPr="0034005B" w:rsidRDefault="00E45477" w:rsidP="00E45477">
      <w:pPr>
        <w:widowControl/>
        <w:adjustRightInd w:val="0"/>
        <w:snapToGrid w:val="0"/>
        <w:spacing w:line="360" w:lineRule="auto"/>
        <w:ind w:firstLineChars="100" w:firstLine="240"/>
        <w:jc w:val="left"/>
        <w:rPr>
          <w:rFonts w:ascii="宋体" w:hAnsi="宋体" w:cs="MS Shell Dlg"/>
          <w:bCs/>
          <w:kern w:val="0"/>
          <w:sz w:val="24"/>
          <w:szCs w:val="28"/>
        </w:rPr>
      </w:pPr>
      <w:r w:rsidRPr="0034005B">
        <w:rPr>
          <w:rFonts w:ascii="宋体" w:hAnsi="宋体" w:cs="MS Shell Dlg" w:hint="eastAsia"/>
          <w:bCs/>
          <w:kern w:val="0"/>
          <w:sz w:val="24"/>
          <w:szCs w:val="28"/>
        </w:rPr>
        <w:t>（1）浅水湖泊污染物多介质迁移转化机理和影响机制</w:t>
      </w:r>
    </w:p>
    <w:p w:rsidR="00E45477" w:rsidRPr="0034005B" w:rsidRDefault="00E45477" w:rsidP="00E45477">
      <w:pPr>
        <w:widowControl/>
        <w:adjustRightInd w:val="0"/>
        <w:snapToGrid w:val="0"/>
        <w:spacing w:line="360" w:lineRule="auto"/>
        <w:ind w:firstLineChars="100" w:firstLine="240"/>
        <w:jc w:val="left"/>
        <w:rPr>
          <w:rFonts w:ascii="宋体" w:hAnsi="宋体" w:cs="MS Shell Dlg"/>
          <w:bCs/>
          <w:kern w:val="0"/>
          <w:sz w:val="24"/>
          <w:szCs w:val="28"/>
        </w:rPr>
      </w:pPr>
      <w:r w:rsidRPr="0034005B">
        <w:rPr>
          <w:rFonts w:ascii="宋体" w:hAnsi="宋体" w:cs="MS Shell Dlg" w:hint="eastAsia"/>
          <w:bCs/>
          <w:kern w:val="0"/>
          <w:sz w:val="24"/>
          <w:szCs w:val="28"/>
        </w:rPr>
        <w:t>（2）浅水湖泊沉积物—水界面地球化学过程与环境效应</w:t>
      </w:r>
    </w:p>
    <w:p w:rsidR="00E45477" w:rsidRPr="0034005B" w:rsidRDefault="00E45477" w:rsidP="00E45477">
      <w:pPr>
        <w:widowControl/>
        <w:adjustRightInd w:val="0"/>
        <w:snapToGrid w:val="0"/>
        <w:spacing w:line="360" w:lineRule="auto"/>
        <w:ind w:firstLineChars="100" w:firstLine="240"/>
        <w:jc w:val="left"/>
        <w:rPr>
          <w:rFonts w:ascii="宋体" w:hAnsi="宋体" w:cs="MS Shell Dlg"/>
          <w:bCs/>
          <w:kern w:val="0"/>
          <w:sz w:val="24"/>
          <w:szCs w:val="28"/>
        </w:rPr>
      </w:pPr>
      <w:r w:rsidRPr="0034005B">
        <w:rPr>
          <w:rFonts w:ascii="宋体" w:hAnsi="宋体" w:cs="MS Shell Dlg" w:hint="eastAsia"/>
          <w:bCs/>
          <w:kern w:val="0"/>
          <w:sz w:val="24"/>
          <w:szCs w:val="28"/>
        </w:rPr>
        <w:t>（3）湖泊水动力过程对湖泊生态环境的影响机制</w:t>
      </w:r>
    </w:p>
    <w:p w:rsidR="00E45477" w:rsidRDefault="00E45477" w:rsidP="00E45477">
      <w:pPr>
        <w:widowControl/>
        <w:adjustRightInd w:val="0"/>
        <w:snapToGrid w:val="0"/>
        <w:spacing w:before="100" w:beforeAutospacing="1" w:after="100" w:afterAutospacing="1" w:line="315" w:lineRule="atLeast"/>
        <w:ind w:firstLineChars="100" w:firstLine="241"/>
        <w:jc w:val="left"/>
        <w:rPr>
          <w:rFonts w:ascii="宋体" w:hAnsi="宋体" w:cs="MS Shell Dlg"/>
          <w:b/>
          <w:bCs/>
          <w:kern w:val="0"/>
          <w:sz w:val="24"/>
          <w:szCs w:val="28"/>
        </w:rPr>
      </w:pPr>
      <w:r w:rsidRPr="00306908">
        <w:rPr>
          <w:rFonts w:ascii="宋体" w:hAnsi="宋体" w:cs="MS Shell Dlg" w:hint="eastAsia"/>
          <w:b/>
          <w:bCs/>
          <w:kern w:val="0"/>
          <w:sz w:val="24"/>
          <w:szCs w:val="28"/>
        </w:rPr>
        <w:t>2、</w:t>
      </w:r>
      <w:r w:rsidRPr="0034005B">
        <w:rPr>
          <w:rFonts w:ascii="宋体" w:hAnsi="宋体" w:cs="MS Shell Dlg" w:hint="eastAsia"/>
          <w:b/>
          <w:bCs/>
          <w:kern w:val="0"/>
          <w:sz w:val="24"/>
          <w:szCs w:val="28"/>
        </w:rPr>
        <w:t>入湖河流水环境综合治理与生态修复</w:t>
      </w:r>
    </w:p>
    <w:p w:rsidR="00E45477" w:rsidRPr="0034005B" w:rsidRDefault="00E45477" w:rsidP="00E45477">
      <w:pPr>
        <w:widowControl/>
        <w:adjustRightInd w:val="0"/>
        <w:snapToGrid w:val="0"/>
        <w:spacing w:line="360" w:lineRule="auto"/>
        <w:ind w:firstLineChars="100" w:firstLine="240"/>
        <w:jc w:val="left"/>
        <w:rPr>
          <w:rFonts w:ascii="宋体" w:hAnsi="宋体" w:cs="MS Shell Dlg"/>
          <w:bCs/>
          <w:kern w:val="0"/>
          <w:sz w:val="24"/>
          <w:szCs w:val="28"/>
        </w:rPr>
      </w:pPr>
      <w:r w:rsidRPr="0034005B">
        <w:rPr>
          <w:rFonts w:ascii="宋体" w:hAnsi="宋体" w:cs="MS Shell Dlg" w:hint="eastAsia"/>
          <w:bCs/>
          <w:kern w:val="0"/>
          <w:sz w:val="24"/>
          <w:szCs w:val="28"/>
        </w:rPr>
        <w:t>（1）湖泊－流域相互作用的过程、机理、机制与效应</w:t>
      </w:r>
    </w:p>
    <w:p w:rsidR="00E45477" w:rsidRPr="0034005B" w:rsidRDefault="00E45477" w:rsidP="00E45477">
      <w:pPr>
        <w:widowControl/>
        <w:adjustRightInd w:val="0"/>
        <w:snapToGrid w:val="0"/>
        <w:spacing w:line="360" w:lineRule="auto"/>
        <w:ind w:firstLineChars="100" w:firstLine="240"/>
        <w:jc w:val="left"/>
        <w:rPr>
          <w:rFonts w:ascii="宋体" w:hAnsi="宋体" w:cs="MS Shell Dlg"/>
          <w:bCs/>
          <w:kern w:val="0"/>
          <w:sz w:val="24"/>
          <w:szCs w:val="28"/>
        </w:rPr>
      </w:pPr>
      <w:r w:rsidRPr="0034005B">
        <w:rPr>
          <w:rFonts w:ascii="宋体" w:hAnsi="宋体" w:cs="MS Shell Dlg" w:hint="eastAsia"/>
          <w:bCs/>
          <w:kern w:val="0"/>
          <w:sz w:val="24"/>
          <w:szCs w:val="28"/>
        </w:rPr>
        <w:t>（2）入湖河流的流域污染物产生-输运-积累-归趋</w:t>
      </w:r>
      <w:r>
        <w:rPr>
          <w:rFonts w:ascii="宋体" w:hAnsi="宋体" w:cs="MS Shell Dlg" w:hint="eastAsia"/>
          <w:bCs/>
          <w:kern w:val="0"/>
          <w:sz w:val="24"/>
          <w:szCs w:val="28"/>
        </w:rPr>
        <w:t>全过程影响机制</w:t>
      </w:r>
    </w:p>
    <w:p w:rsidR="00E45477" w:rsidRDefault="00E45477" w:rsidP="00E45477">
      <w:pPr>
        <w:widowControl/>
        <w:adjustRightInd w:val="0"/>
        <w:snapToGrid w:val="0"/>
        <w:spacing w:line="360" w:lineRule="auto"/>
        <w:ind w:firstLineChars="100" w:firstLine="240"/>
        <w:jc w:val="left"/>
        <w:rPr>
          <w:rFonts w:ascii="宋体" w:hAnsi="宋体" w:cs="MS Shell Dlg"/>
          <w:bCs/>
          <w:kern w:val="0"/>
          <w:sz w:val="24"/>
          <w:szCs w:val="28"/>
        </w:rPr>
      </w:pPr>
      <w:r w:rsidRPr="0034005B">
        <w:rPr>
          <w:rFonts w:ascii="宋体" w:hAnsi="宋体" w:cs="MS Shell Dlg" w:hint="eastAsia"/>
          <w:bCs/>
          <w:kern w:val="0"/>
          <w:sz w:val="24"/>
          <w:szCs w:val="28"/>
        </w:rPr>
        <w:t>（3）</w:t>
      </w:r>
      <w:r w:rsidRPr="000E560D">
        <w:rPr>
          <w:rFonts w:ascii="宋体" w:hAnsi="宋体" w:cs="MS Shell Dlg" w:hint="eastAsia"/>
          <w:bCs/>
          <w:kern w:val="0"/>
          <w:sz w:val="24"/>
          <w:szCs w:val="28"/>
        </w:rPr>
        <w:t>入湖河流水质强化改善和生态修复方法与技术</w:t>
      </w:r>
    </w:p>
    <w:p w:rsidR="00E45477" w:rsidRDefault="00E45477" w:rsidP="00E45477">
      <w:pPr>
        <w:widowControl/>
        <w:adjustRightInd w:val="0"/>
        <w:snapToGrid w:val="0"/>
        <w:spacing w:before="100" w:beforeAutospacing="1" w:after="100" w:afterAutospacing="1" w:line="315" w:lineRule="atLeast"/>
        <w:ind w:firstLineChars="100" w:firstLine="241"/>
        <w:jc w:val="left"/>
        <w:rPr>
          <w:rFonts w:ascii="宋体" w:hAnsi="宋体" w:cs="MS Shell Dlg"/>
          <w:b/>
          <w:bCs/>
          <w:kern w:val="0"/>
          <w:sz w:val="24"/>
          <w:szCs w:val="28"/>
        </w:rPr>
      </w:pPr>
      <w:r w:rsidRPr="00CC634F">
        <w:rPr>
          <w:rFonts w:ascii="宋体" w:hAnsi="宋体" w:cs="MS Shell Dlg" w:hint="eastAsia"/>
          <w:b/>
          <w:bCs/>
          <w:kern w:val="0"/>
          <w:sz w:val="24"/>
          <w:szCs w:val="28"/>
        </w:rPr>
        <w:t>3、</w:t>
      </w:r>
      <w:r w:rsidRPr="0034005B">
        <w:rPr>
          <w:rFonts w:ascii="宋体" w:hAnsi="宋体" w:cs="MS Shell Dlg" w:hint="eastAsia"/>
          <w:b/>
          <w:bCs/>
          <w:kern w:val="0"/>
          <w:sz w:val="24"/>
          <w:szCs w:val="28"/>
        </w:rPr>
        <w:t>浅水湖泊蓝藻水华暴发机制与控制技术</w:t>
      </w:r>
    </w:p>
    <w:p w:rsidR="00E45477" w:rsidRPr="0034005B" w:rsidRDefault="00E45477" w:rsidP="00E45477">
      <w:pPr>
        <w:widowControl/>
        <w:adjustRightInd w:val="0"/>
        <w:snapToGrid w:val="0"/>
        <w:spacing w:line="360" w:lineRule="auto"/>
        <w:ind w:firstLineChars="100" w:firstLine="240"/>
        <w:jc w:val="left"/>
        <w:rPr>
          <w:rFonts w:ascii="宋体" w:hAnsi="宋体" w:cs="MS Shell Dlg"/>
          <w:bCs/>
          <w:kern w:val="0"/>
          <w:sz w:val="24"/>
          <w:szCs w:val="28"/>
        </w:rPr>
      </w:pPr>
      <w:r w:rsidRPr="0034005B">
        <w:rPr>
          <w:rFonts w:ascii="宋体" w:hAnsi="宋体" w:cs="MS Shell Dlg" w:hint="eastAsia"/>
          <w:bCs/>
          <w:kern w:val="0"/>
          <w:sz w:val="24"/>
          <w:szCs w:val="28"/>
        </w:rPr>
        <w:t>（1）</w:t>
      </w:r>
      <w:r w:rsidRPr="00184B00">
        <w:rPr>
          <w:rFonts w:ascii="宋体" w:hAnsi="宋体" w:cs="MS Shell Dlg" w:hint="eastAsia"/>
          <w:bCs/>
          <w:kern w:val="0"/>
          <w:sz w:val="24"/>
          <w:szCs w:val="28"/>
        </w:rPr>
        <w:t>浅水湖泊富营养化驱动机制的反演和模拟技术</w:t>
      </w:r>
    </w:p>
    <w:p w:rsidR="00E45477" w:rsidRDefault="00E45477" w:rsidP="00E45477">
      <w:pPr>
        <w:widowControl/>
        <w:adjustRightInd w:val="0"/>
        <w:snapToGrid w:val="0"/>
        <w:spacing w:line="360" w:lineRule="auto"/>
        <w:ind w:firstLineChars="100" w:firstLine="240"/>
        <w:jc w:val="left"/>
        <w:rPr>
          <w:rFonts w:ascii="宋体" w:hAnsi="宋体" w:cs="MS Shell Dlg"/>
          <w:bCs/>
          <w:kern w:val="0"/>
          <w:sz w:val="24"/>
          <w:szCs w:val="28"/>
        </w:rPr>
      </w:pPr>
      <w:r w:rsidRPr="0034005B">
        <w:rPr>
          <w:rFonts w:ascii="宋体" w:hAnsi="宋体" w:cs="MS Shell Dlg" w:hint="eastAsia"/>
          <w:bCs/>
          <w:kern w:val="0"/>
          <w:sz w:val="24"/>
          <w:szCs w:val="28"/>
        </w:rPr>
        <w:t>（2）</w:t>
      </w:r>
      <w:r w:rsidRPr="00184B00">
        <w:rPr>
          <w:rFonts w:ascii="宋体" w:hAnsi="宋体" w:cs="MS Shell Dlg" w:hint="eastAsia"/>
          <w:bCs/>
          <w:kern w:val="0"/>
          <w:sz w:val="24"/>
          <w:szCs w:val="28"/>
        </w:rPr>
        <w:t>浅水湖泊水动力条件变化对蓝藻生长、繁殖与更替的影响机理</w:t>
      </w:r>
    </w:p>
    <w:p w:rsidR="00E45477" w:rsidRDefault="00E45477" w:rsidP="00E45477">
      <w:pPr>
        <w:widowControl/>
        <w:adjustRightInd w:val="0"/>
        <w:snapToGrid w:val="0"/>
        <w:spacing w:line="360" w:lineRule="auto"/>
        <w:ind w:firstLineChars="100" w:firstLine="240"/>
        <w:jc w:val="left"/>
        <w:rPr>
          <w:rFonts w:ascii="宋体" w:hAnsi="宋体" w:cs="MS Shell Dlg"/>
          <w:bCs/>
          <w:kern w:val="0"/>
          <w:sz w:val="24"/>
          <w:szCs w:val="28"/>
        </w:rPr>
      </w:pPr>
      <w:r w:rsidRPr="0034005B">
        <w:rPr>
          <w:rFonts w:ascii="宋体" w:hAnsi="宋体" w:cs="MS Shell Dlg" w:hint="eastAsia"/>
          <w:bCs/>
          <w:kern w:val="0"/>
          <w:sz w:val="24"/>
          <w:szCs w:val="28"/>
        </w:rPr>
        <w:t>（3）</w:t>
      </w:r>
      <w:r w:rsidRPr="00184B00">
        <w:rPr>
          <w:rFonts w:ascii="宋体" w:hAnsi="宋体" w:cs="MS Shell Dlg" w:hint="eastAsia"/>
          <w:bCs/>
          <w:kern w:val="0"/>
          <w:sz w:val="24"/>
          <w:szCs w:val="28"/>
        </w:rPr>
        <w:t>浅水湖泊蓝藻水华异常增殖的生物学机制与控制方法</w:t>
      </w:r>
    </w:p>
    <w:p w:rsidR="00E45477" w:rsidRPr="0034005B" w:rsidRDefault="00E45477" w:rsidP="00E45477">
      <w:pPr>
        <w:widowControl/>
        <w:adjustRightInd w:val="0"/>
        <w:snapToGrid w:val="0"/>
        <w:spacing w:before="100" w:beforeAutospacing="1" w:after="100" w:afterAutospacing="1" w:line="315" w:lineRule="atLeast"/>
        <w:ind w:firstLineChars="100" w:firstLine="241"/>
        <w:jc w:val="left"/>
        <w:rPr>
          <w:rFonts w:ascii="宋体" w:hAnsi="宋体" w:cs="MS Shell Dlg"/>
          <w:b/>
          <w:bCs/>
          <w:kern w:val="0"/>
          <w:sz w:val="24"/>
          <w:szCs w:val="28"/>
        </w:rPr>
      </w:pPr>
      <w:r w:rsidRPr="0034005B">
        <w:rPr>
          <w:rFonts w:ascii="宋体" w:hAnsi="宋体" w:cs="MS Shell Dlg" w:hint="eastAsia"/>
          <w:b/>
          <w:bCs/>
          <w:kern w:val="0"/>
          <w:sz w:val="24"/>
          <w:szCs w:val="28"/>
        </w:rPr>
        <w:lastRenderedPageBreak/>
        <w:t>4、湖泊饮用水水源地保护与底泥资源化利用</w:t>
      </w:r>
    </w:p>
    <w:p w:rsidR="00E45477" w:rsidRDefault="00E45477" w:rsidP="00E45477">
      <w:pPr>
        <w:widowControl/>
        <w:adjustRightInd w:val="0"/>
        <w:snapToGrid w:val="0"/>
        <w:spacing w:line="360" w:lineRule="auto"/>
        <w:ind w:firstLineChars="100" w:firstLine="240"/>
        <w:jc w:val="left"/>
        <w:rPr>
          <w:rFonts w:ascii="宋体" w:hAnsi="宋体" w:cs="MS Shell Dlg"/>
          <w:bCs/>
          <w:kern w:val="0"/>
          <w:sz w:val="24"/>
          <w:szCs w:val="28"/>
        </w:rPr>
      </w:pPr>
      <w:r w:rsidRPr="0034005B">
        <w:rPr>
          <w:rFonts w:ascii="宋体" w:hAnsi="宋体" w:cs="MS Shell Dlg" w:hint="eastAsia"/>
          <w:bCs/>
          <w:kern w:val="0"/>
          <w:sz w:val="24"/>
          <w:szCs w:val="28"/>
        </w:rPr>
        <w:t>（1）</w:t>
      </w:r>
      <w:r w:rsidRPr="00184B00">
        <w:rPr>
          <w:rFonts w:ascii="宋体" w:hAnsi="宋体" w:cs="MS Shell Dlg" w:hint="eastAsia"/>
          <w:bCs/>
          <w:kern w:val="0"/>
          <w:sz w:val="24"/>
          <w:szCs w:val="28"/>
        </w:rPr>
        <w:t>湖泊水源复合污染对饮用水安全的影响机制与生态效应</w:t>
      </w:r>
    </w:p>
    <w:p w:rsidR="00E45477" w:rsidRDefault="00E45477" w:rsidP="00E45477">
      <w:pPr>
        <w:widowControl/>
        <w:adjustRightInd w:val="0"/>
        <w:snapToGrid w:val="0"/>
        <w:spacing w:line="360" w:lineRule="auto"/>
        <w:ind w:firstLineChars="100" w:firstLine="240"/>
        <w:jc w:val="left"/>
        <w:rPr>
          <w:rFonts w:ascii="宋体" w:hAnsi="宋体" w:cs="MS Shell Dlg"/>
          <w:bCs/>
          <w:kern w:val="0"/>
          <w:sz w:val="24"/>
          <w:szCs w:val="28"/>
        </w:rPr>
      </w:pPr>
      <w:r w:rsidRPr="0034005B">
        <w:rPr>
          <w:rFonts w:ascii="宋体" w:hAnsi="宋体" w:cs="MS Shell Dlg" w:hint="eastAsia"/>
          <w:bCs/>
          <w:kern w:val="0"/>
          <w:sz w:val="24"/>
          <w:szCs w:val="28"/>
        </w:rPr>
        <w:t>（2）</w:t>
      </w:r>
      <w:r w:rsidRPr="00184B00">
        <w:rPr>
          <w:rFonts w:ascii="宋体" w:hAnsi="宋体" w:cs="MS Shell Dlg" w:hint="eastAsia"/>
          <w:bCs/>
          <w:kern w:val="0"/>
          <w:sz w:val="24"/>
          <w:szCs w:val="28"/>
        </w:rPr>
        <w:t>饮用水水源地安全保障与应急处理关键技术</w:t>
      </w:r>
    </w:p>
    <w:p w:rsidR="00E45477" w:rsidRPr="000D2A92" w:rsidRDefault="00E45477" w:rsidP="00E45477">
      <w:pPr>
        <w:widowControl/>
        <w:adjustRightInd w:val="0"/>
        <w:snapToGrid w:val="0"/>
        <w:spacing w:line="360" w:lineRule="auto"/>
        <w:ind w:firstLineChars="100" w:firstLine="240"/>
        <w:jc w:val="left"/>
        <w:rPr>
          <w:rFonts w:ascii="宋体" w:hAnsi="宋体" w:cs="MS Shell Dlg"/>
          <w:bCs/>
          <w:kern w:val="0"/>
          <w:sz w:val="24"/>
          <w:szCs w:val="28"/>
        </w:rPr>
      </w:pPr>
      <w:r w:rsidRPr="0034005B">
        <w:rPr>
          <w:rFonts w:ascii="宋体" w:hAnsi="宋体" w:cs="MS Shell Dlg" w:hint="eastAsia"/>
          <w:bCs/>
          <w:kern w:val="0"/>
          <w:sz w:val="24"/>
          <w:szCs w:val="28"/>
        </w:rPr>
        <w:t>（3）</w:t>
      </w:r>
      <w:r w:rsidRPr="00184B00">
        <w:rPr>
          <w:rFonts w:ascii="宋体" w:hAnsi="宋体" w:cs="MS Shell Dlg" w:hint="eastAsia"/>
          <w:bCs/>
          <w:kern w:val="0"/>
          <w:sz w:val="24"/>
          <w:szCs w:val="28"/>
        </w:rPr>
        <w:t>适用于浅水湖泊的底泥污</w:t>
      </w:r>
      <w:proofErr w:type="gramStart"/>
      <w:r w:rsidRPr="00184B00">
        <w:rPr>
          <w:rFonts w:ascii="宋体" w:hAnsi="宋体" w:cs="MS Shell Dlg" w:hint="eastAsia"/>
          <w:bCs/>
          <w:kern w:val="0"/>
          <w:sz w:val="24"/>
          <w:szCs w:val="28"/>
        </w:rPr>
        <w:t>染控制</w:t>
      </w:r>
      <w:proofErr w:type="gramEnd"/>
      <w:r w:rsidRPr="00184B00">
        <w:rPr>
          <w:rFonts w:ascii="宋体" w:hAnsi="宋体" w:cs="MS Shell Dlg" w:hint="eastAsia"/>
          <w:bCs/>
          <w:kern w:val="0"/>
          <w:sz w:val="24"/>
          <w:szCs w:val="28"/>
        </w:rPr>
        <w:t>与环保清淤技术</w:t>
      </w:r>
    </w:p>
    <w:p w:rsidR="00E45477" w:rsidRPr="00306908" w:rsidRDefault="00E45477" w:rsidP="00B03504">
      <w:pPr>
        <w:widowControl/>
        <w:spacing w:beforeLines="50" w:afterLines="50" w:line="360" w:lineRule="auto"/>
        <w:jc w:val="left"/>
        <w:rPr>
          <w:rFonts w:ascii="宋体" w:hAnsi="宋体" w:cs="宋体"/>
          <w:kern w:val="0"/>
          <w:sz w:val="24"/>
        </w:rPr>
      </w:pPr>
      <w:r w:rsidRPr="00306908">
        <w:rPr>
          <w:rFonts w:eastAsia="黑体" w:hAnsi="黑体" w:cs="宋体" w:hint="eastAsia"/>
          <w:b/>
          <w:kern w:val="0"/>
          <w:sz w:val="24"/>
        </w:rPr>
        <w:t>二、申请要求及评审</w:t>
      </w:r>
    </w:p>
    <w:p w:rsidR="00E45477" w:rsidRPr="006D6C25" w:rsidRDefault="00E45477" w:rsidP="00E45477">
      <w:pPr>
        <w:widowControl/>
        <w:adjustRightInd w:val="0"/>
        <w:snapToGrid w:val="0"/>
        <w:spacing w:line="360" w:lineRule="auto"/>
        <w:ind w:firstLineChars="200" w:firstLine="480"/>
        <w:jc w:val="left"/>
        <w:rPr>
          <w:rFonts w:ascii="宋体" w:hAnsi="宋体" w:cs="MS Shell Dlg"/>
          <w:bCs/>
          <w:kern w:val="0"/>
          <w:sz w:val="24"/>
          <w:szCs w:val="28"/>
        </w:rPr>
      </w:pPr>
      <w:r w:rsidRPr="006D6C25">
        <w:rPr>
          <w:rFonts w:ascii="宋体" w:hAnsi="宋体" w:cs="MS Shell Dlg" w:hint="eastAsia"/>
          <w:bCs/>
          <w:kern w:val="0"/>
          <w:sz w:val="24"/>
          <w:szCs w:val="28"/>
        </w:rPr>
        <w:t>请申请者登录网址：</w:t>
      </w:r>
      <w:r w:rsidRPr="006D6C25">
        <w:rPr>
          <w:rFonts w:ascii="宋体" w:hAnsi="宋体" w:cs="MS Shell Dlg"/>
          <w:bCs/>
          <w:kern w:val="0"/>
          <w:sz w:val="24"/>
          <w:szCs w:val="28"/>
        </w:rPr>
        <w:t>http://www.hhu.edu.cn</w:t>
      </w:r>
      <w:r w:rsidRPr="006D6C25">
        <w:rPr>
          <w:rFonts w:ascii="宋体" w:hAnsi="宋体" w:cs="MS Shell Dlg" w:hint="eastAsia"/>
          <w:bCs/>
          <w:kern w:val="0"/>
          <w:sz w:val="24"/>
          <w:szCs w:val="28"/>
        </w:rPr>
        <w:t>，在通知公告栏中下载报名表，待审核通过后，按要求认真填写申请书，在规定日期前递交本实验室。本实验室收到申请书后，经浅水湖泊综合治理与资源开发教育部重点实验室学术委员会专家评审，择优资助。</w:t>
      </w:r>
    </w:p>
    <w:p w:rsidR="00E45477" w:rsidRPr="006D6C25" w:rsidRDefault="00E45477" w:rsidP="00B03504">
      <w:pPr>
        <w:widowControl/>
        <w:spacing w:beforeLines="50" w:afterLines="50" w:line="360" w:lineRule="auto"/>
        <w:jc w:val="left"/>
        <w:rPr>
          <w:rFonts w:ascii="宋体" w:hAnsi="宋体" w:cs="宋体"/>
          <w:kern w:val="0"/>
          <w:sz w:val="24"/>
          <w:szCs w:val="36"/>
        </w:rPr>
      </w:pPr>
      <w:r w:rsidRPr="006D6C25">
        <w:rPr>
          <w:rFonts w:eastAsia="黑体" w:hAnsi="黑体" w:cs="宋体" w:hint="eastAsia"/>
          <w:b/>
          <w:kern w:val="0"/>
          <w:sz w:val="24"/>
        </w:rPr>
        <w:t>三、受理时间及方式</w:t>
      </w:r>
    </w:p>
    <w:p w:rsidR="00E45477" w:rsidRPr="006D6C25" w:rsidRDefault="00E45477" w:rsidP="00E45477">
      <w:pPr>
        <w:widowControl/>
        <w:adjustRightInd w:val="0"/>
        <w:snapToGrid w:val="0"/>
        <w:spacing w:line="360" w:lineRule="auto"/>
        <w:ind w:firstLineChars="200" w:firstLine="480"/>
        <w:jc w:val="left"/>
        <w:rPr>
          <w:rFonts w:ascii="宋体" w:hAnsi="宋体" w:cs="MS Shell Dlg"/>
          <w:bCs/>
          <w:kern w:val="0"/>
          <w:sz w:val="24"/>
          <w:szCs w:val="28"/>
        </w:rPr>
      </w:pPr>
      <w:r w:rsidRPr="006D6C25">
        <w:rPr>
          <w:rFonts w:ascii="宋体" w:hAnsi="宋体" w:cs="MS Shell Dlg" w:hint="eastAsia"/>
          <w:bCs/>
          <w:kern w:val="0"/>
          <w:sz w:val="24"/>
          <w:szCs w:val="28"/>
        </w:rPr>
        <w:t>自本“开放研究基金指南”公布之日起，开始接受课题申请，请于</w:t>
      </w:r>
      <w:r w:rsidRPr="006D6C25">
        <w:rPr>
          <w:rFonts w:ascii="宋体" w:hAnsi="宋体" w:cs="MS Shell Dlg" w:hint="eastAsia"/>
          <w:b/>
          <w:bCs/>
          <w:kern w:val="0"/>
          <w:sz w:val="24"/>
          <w:szCs w:val="28"/>
        </w:rPr>
        <w:t>2017年10月30日</w:t>
      </w:r>
      <w:r w:rsidRPr="006D6C25">
        <w:rPr>
          <w:rFonts w:ascii="宋体" w:hAnsi="宋体" w:cs="MS Shell Dlg" w:hint="eastAsia"/>
          <w:bCs/>
          <w:kern w:val="0"/>
          <w:sz w:val="24"/>
          <w:szCs w:val="28"/>
        </w:rPr>
        <w:t>之前提交报名表，待审核通过后，申请者需在</w:t>
      </w:r>
      <w:r w:rsidRPr="006D6C25">
        <w:rPr>
          <w:rFonts w:ascii="宋体" w:hAnsi="宋体" w:cs="MS Shell Dlg" w:hint="eastAsia"/>
          <w:b/>
          <w:bCs/>
          <w:kern w:val="0"/>
          <w:sz w:val="24"/>
          <w:szCs w:val="28"/>
        </w:rPr>
        <w:t>2017年11月30日</w:t>
      </w:r>
      <w:r w:rsidRPr="006D6C25">
        <w:rPr>
          <w:rFonts w:ascii="宋体" w:hAnsi="宋体" w:cs="MS Shell Dlg" w:hint="eastAsia"/>
          <w:bCs/>
          <w:kern w:val="0"/>
          <w:sz w:val="24"/>
          <w:szCs w:val="28"/>
        </w:rPr>
        <w:t>之前提交纸质申请书一式四份（以邮戳日期为准），并通过</w:t>
      </w:r>
      <w:r w:rsidRPr="006D6C25">
        <w:rPr>
          <w:rFonts w:ascii="宋体" w:hAnsi="宋体" w:cs="MS Shell Dlg"/>
          <w:bCs/>
          <w:kern w:val="0"/>
          <w:sz w:val="24"/>
          <w:szCs w:val="28"/>
        </w:rPr>
        <w:t>E-mail</w:t>
      </w:r>
      <w:r w:rsidRPr="006D6C25">
        <w:rPr>
          <w:rFonts w:ascii="宋体" w:hAnsi="宋体" w:cs="MS Shell Dlg" w:hint="eastAsia"/>
          <w:bCs/>
          <w:kern w:val="0"/>
          <w:sz w:val="24"/>
          <w:szCs w:val="28"/>
        </w:rPr>
        <w:t>将申请书电子版提交到本实验室。</w:t>
      </w:r>
    </w:p>
    <w:p w:rsidR="00E45477" w:rsidRPr="0051440A" w:rsidRDefault="00E45477" w:rsidP="00B03504">
      <w:pPr>
        <w:widowControl/>
        <w:spacing w:beforeLines="50" w:afterLines="50" w:line="360" w:lineRule="auto"/>
        <w:jc w:val="left"/>
        <w:rPr>
          <w:rFonts w:ascii="宋体" w:hAnsi="宋体" w:cs="宋体"/>
          <w:kern w:val="0"/>
          <w:sz w:val="24"/>
          <w:szCs w:val="36"/>
        </w:rPr>
      </w:pPr>
      <w:r w:rsidRPr="0051440A">
        <w:rPr>
          <w:rFonts w:eastAsia="黑体" w:hAnsi="黑体" w:cs="宋体" w:hint="eastAsia"/>
          <w:b/>
          <w:kern w:val="0"/>
          <w:sz w:val="24"/>
        </w:rPr>
        <w:t>四、基金资助及管理</w:t>
      </w:r>
    </w:p>
    <w:p w:rsidR="00E45477" w:rsidRPr="000D2A92" w:rsidRDefault="00E45477" w:rsidP="00E45477">
      <w:pPr>
        <w:widowControl/>
        <w:spacing w:before="100" w:beforeAutospacing="1" w:after="100" w:afterAutospacing="1" w:line="360" w:lineRule="auto"/>
        <w:ind w:firstLineChars="200" w:firstLine="480"/>
        <w:jc w:val="left"/>
        <w:rPr>
          <w:rFonts w:ascii="宋体" w:hAnsi="宋体" w:cs="MS Shell Dlg"/>
          <w:bCs/>
          <w:kern w:val="0"/>
          <w:sz w:val="24"/>
          <w:szCs w:val="28"/>
        </w:rPr>
      </w:pPr>
      <w:r w:rsidRPr="000D2A92">
        <w:rPr>
          <w:rFonts w:ascii="宋体" w:hAnsi="宋体" w:cs="MS Shell Dlg" w:hint="eastAsia"/>
          <w:bCs/>
          <w:kern w:val="0"/>
          <w:sz w:val="24"/>
          <w:szCs w:val="28"/>
        </w:rPr>
        <w:t>本期开放基金项目的资助额度为人民币</w:t>
      </w:r>
      <w:bookmarkStart w:id="0" w:name="_GoBack"/>
      <w:bookmarkEnd w:id="0"/>
      <w:r w:rsidRPr="000D2A92">
        <w:rPr>
          <w:rFonts w:ascii="宋体" w:hAnsi="宋体" w:cs="MS Shell Dlg" w:hint="eastAsia"/>
          <w:bCs/>
          <w:kern w:val="0"/>
          <w:sz w:val="24"/>
          <w:szCs w:val="28"/>
        </w:rPr>
        <w:t>5万元，并将按照“浅水湖泊综合治理与资源开发教育部重点实验室开放研究基金管理办法”进行基金项目管理。</w:t>
      </w:r>
    </w:p>
    <w:p w:rsidR="00E45477" w:rsidRPr="00306908" w:rsidRDefault="00E45477" w:rsidP="00E45477">
      <w:pPr>
        <w:widowControl/>
        <w:jc w:val="left"/>
        <w:rPr>
          <w:rFonts w:cs="宋体"/>
          <w:b/>
          <w:bCs/>
          <w:kern w:val="0"/>
          <w:sz w:val="24"/>
        </w:rPr>
      </w:pPr>
    </w:p>
    <w:p w:rsidR="00E45477" w:rsidRPr="006525AF" w:rsidRDefault="00E45477" w:rsidP="00E45477">
      <w:pPr>
        <w:widowControl/>
        <w:spacing w:line="360" w:lineRule="auto"/>
        <w:jc w:val="left"/>
        <w:rPr>
          <w:rFonts w:ascii="宋体" w:eastAsia="新宋体" w:hAnsi="宋体" w:cs="宋体"/>
          <w:bCs/>
          <w:kern w:val="0"/>
          <w:sz w:val="24"/>
        </w:rPr>
      </w:pPr>
      <w:r w:rsidRPr="00306908">
        <w:rPr>
          <w:rFonts w:cs="宋体" w:hint="eastAsia"/>
          <w:b/>
          <w:bCs/>
          <w:kern w:val="0"/>
          <w:sz w:val="24"/>
        </w:rPr>
        <w:t>联系人：</w:t>
      </w:r>
      <w:r w:rsidRPr="006525AF">
        <w:rPr>
          <w:rFonts w:eastAsia="新宋体" w:cs="宋体" w:hint="eastAsia"/>
          <w:bCs/>
          <w:kern w:val="0"/>
          <w:sz w:val="24"/>
        </w:rPr>
        <w:t>吴</w:t>
      </w:r>
      <w:r>
        <w:rPr>
          <w:rFonts w:eastAsia="新宋体" w:cs="宋体" w:hint="eastAsia"/>
          <w:bCs/>
          <w:kern w:val="0"/>
          <w:sz w:val="24"/>
        </w:rPr>
        <w:t xml:space="preserve">  </w:t>
      </w:r>
      <w:proofErr w:type="gramStart"/>
      <w:r w:rsidRPr="006525AF">
        <w:rPr>
          <w:rFonts w:eastAsia="新宋体" w:cs="宋体" w:hint="eastAsia"/>
          <w:bCs/>
          <w:kern w:val="0"/>
          <w:sz w:val="24"/>
        </w:rPr>
        <w:t>蓓</w:t>
      </w:r>
      <w:proofErr w:type="gramEnd"/>
    </w:p>
    <w:p w:rsidR="00E45477" w:rsidRPr="00306908" w:rsidRDefault="00E45477" w:rsidP="00E45477">
      <w:pPr>
        <w:widowControl/>
        <w:spacing w:line="360" w:lineRule="auto"/>
        <w:jc w:val="left"/>
        <w:rPr>
          <w:rFonts w:ascii="宋体" w:hAnsi="宋体" w:cs="宋体"/>
          <w:kern w:val="0"/>
          <w:sz w:val="24"/>
        </w:rPr>
      </w:pPr>
      <w:r w:rsidRPr="00306908">
        <w:rPr>
          <w:rFonts w:cs="宋体" w:hint="eastAsia"/>
          <w:b/>
          <w:bCs/>
          <w:kern w:val="0"/>
          <w:sz w:val="24"/>
        </w:rPr>
        <w:t>联系方式：</w:t>
      </w:r>
      <w:r w:rsidRPr="00306908">
        <w:rPr>
          <w:rFonts w:cs="宋体" w:hint="eastAsia"/>
          <w:kern w:val="0"/>
          <w:sz w:val="24"/>
        </w:rPr>
        <w:t>江苏省南京市西康路</w:t>
      </w:r>
      <w:r w:rsidRPr="00306908">
        <w:rPr>
          <w:rFonts w:ascii="宋体" w:hAnsi="宋体" w:cs="宋体"/>
          <w:kern w:val="0"/>
          <w:sz w:val="24"/>
        </w:rPr>
        <w:t>1</w:t>
      </w:r>
      <w:r w:rsidRPr="00306908">
        <w:rPr>
          <w:rFonts w:cs="宋体" w:hint="eastAsia"/>
          <w:kern w:val="0"/>
          <w:sz w:val="24"/>
        </w:rPr>
        <w:t>号</w:t>
      </w:r>
    </w:p>
    <w:p w:rsidR="00E45477" w:rsidRPr="00306908" w:rsidRDefault="00E45477" w:rsidP="00E45477">
      <w:pPr>
        <w:widowControl/>
        <w:spacing w:line="360" w:lineRule="auto"/>
        <w:jc w:val="left"/>
        <w:rPr>
          <w:rFonts w:ascii="宋体" w:hAnsi="宋体" w:cs="宋体"/>
          <w:kern w:val="0"/>
          <w:sz w:val="24"/>
        </w:rPr>
      </w:pPr>
      <w:r w:rsidRPr="006525AF">
        <w:rPr>
          <w:rFonts w:cs="宋体" w:hint="eastAsia"/>
          <w:b/>
          <w:kern w:val="0"/>
          <w:sz w:val="24"/>
        </w:rPr>
        <w:t>电</w:t>
      </w:r>
      <w:r w:rsidRPr="006525AF">
        <w:rPr>
          <w:rFonts w:cs="宋体" w:hint="eastAsia"/>
          <w:b/>
          <w:kern w:val="0"/>
          <w:sz w:val="24"/>
        </w:rPr>
        <w:t xml:space="preserve">  </w:t>
      </w:r>
      <w:r w:rsidRPr="006525AF">
        <w:rPr>
          <w:rFonts w:cs="宋体" w:hint="eastAsia"/>
          <w:b/>
          <w:kern w:val="0"/>
          <w:sz w:val="24"/>
        </w:rPr>
        <w:t>话：</w:t>
      </w:r>
      <w:r>
        <w:rPr>
          <w:rFonts w:ascii="宋体" w:hAnsi="宋体" w:cs="宋体"/>
          <w:kern w:val="0"/>
          <w:sz w:val="24"/>
        </w:rPr>
        <w:t>0</w:t>
      </w:r>
      <w:r>
        <w:rPr>
          <w:rFonts w:ascii="宋体" w:hAnsi="宋体" w:cs="宋体" w:hint="eastAsia"/>
          <w:kern w:val="0"/>
          <w:sz w:val="24"/>
        </w:rPr>
        <w:t>2</w:t>
      </w:r>
      <w:r w:rsidRPr="00306908">
        <w:rPr>
          <w:rFonts w:ascii="宋体" w:hAnsi="宋体" w:cs="宋体"/>
          <w:kern w:val="0"/>
          <w:sz w:val="24"/>
        </w:rPr>
        <w:t>5</w:t>
      </w:r>
      <w:r w:rsidRPr="00306908">
        <w:rPr>
          <w:rFonts w:cs="宋体" w:hint="eastAsia"/>
          <w:kern w:val="0"/>
          <w:sz w:val="24"/>
        </w:rPr>
        <w:t>－</w:t>
      </w:r>
      <w:r>
        <w:rPr>
          <w:rFonts w:ascii="宋体" w:hAnsi="宋体" w:cs="宋体" w:hint="eastAsia"/>
          <w:kern w:val="0"/>
          <w:sz w:val="24"/>
        </w:rPr>
        <w:t>83786971</w:t>
      </w:r>
    </w:p>
    <w:p w:rsidR="00E45477" w:rsidRPr="00306908" w:rsidRDefault="00E45477" w:rsidP="00E45477">
      <w:pPr>
        <w:widowControl/>
        <w:spacing w:line="360" w:lineRule="auto"/>
        <w:jc w:val="left"/>
        <w:rPr>
          <w:rFonts w:ascii="宋体" w:hAnsi="宋体" w:cs="宋体"/>
          <w:kern w:val="0"/>
          <w:sz w:val="24"/>
        </w:rPr>
      </w:pPr>
      <w:r w:rsidRPr="006525AF">
        <w:rPr>
          <w:rFonts w:ascii="宋体" w:cs="宋体" w:hint="eastAsia"/>
          <w:b/>
          <w:bCs/>
          <w:kern w:val="0"/>
          <w:sz w:val="24"/>
        </w:rPr>
        <w:t>地  址：</w:t>
      </w:r>
      <w:r w:rsidRPr="00306908">
        <w:rPr>
          <w:rFonts w:ascii="宋体" w:cs="宋体" w:hint="eastAsia"/>
          <w:bCs/>
          <w:kern w:val="0"/>
          <w:sz w:val="24"/>
        </w:rPr>
        <w:t>河海大学环境学院</w:t>
      </w:r>
      <w:r w:rsidRPr="00306908">
        <w:rPr>
          <w:rFonts w:cs="宋体" w:hint="eastAsia"/>
          <w:kern w:val="0"/>
          <w:sz w:val="24"/>
        </w:rPr>
        <w:t>浅水湖泊综合治理与资源开发教育部重点实验室</w:t>
      </w:r>
    </w:p>
    <w:p w:rsidR="00E45477" w:rsidRPr="00306908" w:rsidRDefault="00E45477" w:rsidP="00E45477">
      <w:pPr>
        <w:widowControl/>
        <w:spacing w:line="360" w:lineRule="auto"/>
        <w:jc w:val="left"/>
        <w:rPr>
          <w:rFonts w:ascii="宋体" w:hAnsi="宋体" w:cs="宋体"/>
          <w:kern w:val="0"/>
          <w:sz w:val="18"/>
        </w:rPr>
      </w:pPr>
      <w:r w:rsidRPr="006525AF">
        <w:rPr>
          <w:rFonts w:cs="宋体" w:hint="eastAsia"/>
          <w:b/>
          <w:kern w:val="0"/>
          <w:sz w:val="24"/>
        </w:rPr>
        <w:t>邮政编码：</w:t>
      </w:r>
      <w:r w:rsidRPr="00306908">
        <w:rPr>
          <w:rFonts w:ascii="宋体" w:hAnsi="宋体" w:cs="宋体"/>
          <w:kern w:val="0"/>
          <w:sz w:val="24"/>
        </w:rPr>
        <w:t>210098</w:t>
      </w:r>
    </w:p>
    <w:p w:rsidR="00E45477" w:rsidRDefault="00E45477" w:rsidP="006D6C25">
      <w:pPr>
        <w:widowControl/>
        <w:spacing w:line="360" w:lineRule="auto"/>
        <w:jc w:val="left"/>
      </w:pPr>
      <w:r w:rsidRPr="00106C53">
        <w:rPr>
          <w:b/>
        </w:rPr>
        <w:t xml:space="preserve">E-mail: </w:t>
      </w:r>
      <w:r>
        <w:rPr>
          <w:rFonts w:hint="eastAsia"/>
        </w:rPr>
        <w:t>hhuhjwb@163.com</w:t>
      </w:r>
    </w:p>
    <w:p w:rsidR="003473D7" w:rsidRDefault="003473D7" w:rsidP="00D15A23">
      <w:pPr>
        <w:spacing w:before="312"/>
      </w:pPr>
    </w:p>
    <w:sectPr w:rsidR="003473D7" w:rsidSect="00E723BB">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619C" w:rsidRDefault="00BD619C" w:rsidP="00E270D8">
      <w:r>
        <w:separator/>
      </w:r>
    </w:p>
  </w:endnote>
  <w:endnote w:type="continuationSeparator" w:id="0">
    <w:p w:rsidR="00BD619C" w:rsidRDefault="00BD619C" w:rsidP="00E270D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Shell Dlg">
    <w:panose1 w:val="020B0604020202020204"/>
    <w:charset w:val="00"/>
    <w:family w:val="swiss"/>
    <w:pitch w:val="variable"/>
    <w:sig w:usb0="E1002AFF" w:usb1="C0000002" w:usb2="00000008" w:usb3="00000000" w:csb0="000101FF"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66E1" w:rsidRDefault="00E270D8">
    <w:pPr>
      <w:pStyle w:val="a3"/>
      <w:framePr w:wrap="around" w:vAnchor="text" w:hAnchor="margin" w:xAlign="center" w:y="1"/>
      <w:rPr>
        <w:rStyle w:val="a4"/>
      </w:rPr>
    </w:pPr>
    <w:r>
      <w:rPr>
        <w:rStyle w:val="a4"/>
      </w:rPr>
      <w:fldChar w:fldCharType="begin"/>
    </w:r>
    <w:r w:rsidR="00E45477">
      <w:rPr>
        <w:rStyle w:val="a4"/>
      </w:rPr>
      <w:instrText xml:space="preserve">PAGE  </w:instrText>
    </w:r>
    <w:r>
      <w:rPr>
        <w:rStyle w:val="a4"/>
      </w:rPr>
      <w:fldChar w:fldCharType="end"/>
    </w:r>
  </w:p>
  <w:p w:rsidR="000566E1" w:rsidRDefault="00BD619C">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66E1" w:rsidRDefault="00E270D8">
    <w:pPr>
      <w:pStyle w:val="a3"/>
      <w:framePr w:wrap="around" w:vAnchor="text" w:hAnchor="margin" w:xAlign="center" w:y="1"/>
      <w:rPr>
        <w:rStyle w:val="a4"/>
      </w:rPr>
    </w:pPr>
    <w:r>
      <w:rPr>
        <w:rStyle w:val="a4"/>
      </w:rPr>
      <w:fldChar w:fldCharType="begin"/>
    </w:r>
    <w:r w:rsidR="00E45477">
      <w:rPr>
        <w:rStyle w:val="a4"/>
      </w:rPr>
      <w:instrText xml:space="preserve">PAGE  </w:instrText>
    </w:r>
    <w:r>
      <w:rPr>
        <w:rStyle w:val="a4"/>
      </w:rPr>
      <w:fldChar w:fldCharType="separate"/>
    </w:r>
    <w:r w:rsidR="006D6C25">
      <w:rPr>
        <w:rStyle w:val="a4"/>
        <w:noProof/>
      </w:rPr>
      <w:t>2</w:t>
    </w:r>
    <w:r>
      <w:rPr>
        <w:rStyle w:val="a4"/>
      </w:rPr>
      <w:fldChar w:fldCharType="end"/>
    </w:r>
  </w:p>
  <w:p w:rsidR="000566E1" w:rsidRDefault="00BD619C">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3504" w:rsidRDefault="00B03504">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619C" w:rsidRDefault="00BD619C" w:rsidP="00E270D8">
      <w:r>
        <w:separator/>
      </w:r>
    </w:p>
  </w:footnote>
  <w:footnote w:type="continuationSeparator" w:id="0">
    <w:p w:rsidR="00BD619C" w:rsidRDefault="00BD619C" w:rsidP="00E270D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3504" w:rsidRDefault="00B03504">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3504" w:rsidRDefault="00B03504" w:rsidP="00B03504">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3504" w:rsidRDefault="00B03504">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45477"/>
    <w:rsid w:val="003473D7"/>
    <w:rsid w:val="004C1902"/>
    <w:rsid w:val="006D6C25"/>
    <w:rsid w:val="00B03504"/>
    <w:rsid w:val="00BD619C"/>
    <w:rsid w:val="00D15A23"/>
    <w:rsid w:val="00E270D8"/>
    <w:rsid w:val="00E4547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beforeLines="100" w:line="360" w:lineRule="auto"/>
        <w:ind w:firstLine="561"/>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5477"/>
    <w:pPr>
      <w:widowControl w:val="0"/>
      <w:spacing w:beforeLines="0" w:line="240" w:lineRule="auto"/>
      <w:ind w:firstLine="0"/>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E45477"/>
    <w:pPr>
      <w:tabs>
        <w:tab w:val="center" w:pos="4153"/>
        <w:tab w:val="right" w:pos="8306"/>
      </w:tabs>
      <w:snapToGrid w:val="0"/>
      <w:jc w:val="left"/>
    </w:pPr>
    <w:rPr>
      <w:sz w:val="18"/>
      <w:szCs w:val="18"/>
    </w:rPr>
  </w:style>
  <w:style w:type="character" w:customStyle="1" w:styleId="Char">
    <w:name w:val="页脚 Char"/>
    <w:basedOn w:val="a0"/>
    <w:link w:val="a3"/>
    <w:rsid w:val="00E45477"/>
    <w:rPr>
      <w:rFonts w:ascii="Times New Roman" w:eastAsia="宋体" w:hAnsi="Times New Roman" w:cs="Times New Roman"/>
      <w:sz w:val="18"/>
      <w:szCs w:val="18"/>
    </w:rPr>
  </w:style>
  <w:style w:type="character" w:styleId="a4">
    <w:name w:val="page number"/>
    <w:basedOn w:val="a0"/>
    <w:rsid w:val="00E45477"/>
  </w:style>
  <w:style w:type="paragraph" w:styleId="a5">
    <w:name w:val="header"/>
    <w:basedOn w:val="a"/>
    <w:link w:val="Char0"/>
    <w:uiPriority w:val="99"/>
    <w:semiHidden/>
    <w:unhideWhenUsed/>
    <w:rsid w:val="00B0350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B03504"/>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185</Words>
  <Characters>1060</Characters>
  <Application>Microsoft Office Word</Application>
  <DocSecurity>0</DocSecurity>
  <Lines>8</Lines>
  <Paragraphs>2</Paragraphs>
  <ScaleCrop>false</ScaleCrop>
  <Company>Sky123.Org</Company>
  <LinksUpToDate>false</LinksUpToDate>
  <CharactersWithSpaces>1243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Sky123.Org</cp:lastModifiedBy>
  <cp:revision>3</cp:revision>
  <dcterms:created xsi:type="dcterms:W3CDTF">2017-09-27T01:48:00Z</dcterms:created>
  <dcterms:modified xsi:type="dcterms:W3CDTF">2017-09-27T02:44:00Z</dcterms:modified>
</cp:coreProperties>
</file>